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1ED9A" w14:textId="77777777" w:rsidR="000B3066" w:rsidRPr="000B3066" w:rsidRDefault="000B3066" w:rsidP="000B3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B306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Instrukcja bezpieczeństwa – Miska spowalniająca jedzenie dla psa (450 ml)</w:t>
      </w:r>
    </w:p>
    <w:p w14:paraId="7374E6CA" w14:textId="77777777" w:rsidR="000B3066" w:rsidRPr="000B3066" w:rsidRDefault="000B3066" w:rsidP="000B306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B3066">
        <w:rPr>
          <w:rFonts w:ascii="Times New Roman" w:eastAsia="Times New Roman" w:hAnsi="Times New Roman" w:cs="Times New Roman"/>
          <w:kern w:val="0"/>
          <w14:ligatures w14:val="none"/>
        </w:rPr>
        <w:pict w14:anchorId="7041F15A">
          <v:rect id="_x0000_i1031" style="width:0;height:1.5pt" o:hralign="center" o:hrstd="t" o:hr="t" fillcolor="#a0a0a0" stroked="f"/>
        </w:pict>
      </w:r>
    </w:p>
    <w:p w14:paraId="66C6B5EA" w14:textId="77777777" w:rsidR="000B3066" w:rsidRPr="000B3066" w:rsidRDefault="000B3066" w:rsidP="000B3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B306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WAŻNE INFORMACJE DOTYCZĄCE BEZPIECZEŃSTWA</w:t>
      </w:r>
    </w:p>
    <w:p w14:paraId="703DB1FD" w14:textId="77777777" w:rsidR="000B3066" w:rsidRPr="000B3066" w:rsidRDefault="000B3066" w:rsidP="000B30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B306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Przeznaczenie produktu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br/>
        <w:t>Miska spowalniająca jedzenie przeznaczona jest dla psów do codziennego karmienia.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br/>
        <w:t>Specjalny kształt wewnętrzny pomaga spowolnić tempo spożywania pokarmu, wspomaga prawidłowe trawienie oraz zapobiega zadławieniom.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br/>
        <w:t>Produkt nie jest zabawką – nie pozostawiać w zasięgu dzieci ani zwierząt po posiłku.</w:t>
      </w:r>
    </w:p>
    <w:p w14:paraId="09E22AE7" w14:textId="77777777" w:rsidR="000B3066" w:rsidRPr="000B3066" w:rsidRDefault="000B3066" w:rsidP="000B30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B306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Parametry techniczne i materiał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br/>
        <w:t>• Pojemność: 450 ml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br/>
        <w:t>• Skład: 60% włókna słomy pszenicznej, 40% polipropylen (PP)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br/>
        <w:t>• Materiały są trwałe, lekkie, nietoksyczne i przeznaczone do kontaktu z żywnością.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Produkt nie zawiera </w:t>
      </w:r>
      <w:proofErr w:type="spellStart"/>
      <w:r w:rsidRPr="000B3066">
        <w:rPr>
          <w:rFonts w:ascii="Times New Roman" w:eastAsia="Times New Roman" w:hAnsi="Times New Roman" w:cs="Times New Roman"/>
          <w:kern w:val="0"/>
          <w14:ligatures w14:val="none"/>
        </w:rPr>
        <w:t>ftalanów</w:t>
      </w:r>
      <w:proofErr w:type="spellEnd"/>
      <w:r w:rsidRPr="000B3066">
        <w:rPr>
          <w:rFonts w:ascii="Times New Roman" w:eastAsia="Times New Roman" w:hAnsi="Times New Roman" w:cs="Times New Roman"/>
          <w:kern w:val="0"/>
          <w14:ligatures w14:val="none"/>
        </w:rPr>
        <w:t>, BPA ani substancji SVHC w stężeniu powyżej 0,1%.</w:t>
      </w:r>
    </w:p>
    <w:p w14:paraId="44949A4A" w14:textId="51F433CF" w:rsidR="000B3066" w:rsidRPr="000B3066" w:rsidRDefault="000B3066" w:rsidP="000B30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B306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Zasady bezpiecznego użytkowania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br/>
        <w:t>• Używać wyłącznie zgodnie z przeznaczeniem – do podawania suchej lub mokrej karmy dla psów.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br/>
        <w:t>• Regularnie kontrolować stan miski – w przypadku pęknięć, odkształceń lub zarysowań wymienić produkt na nowy.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br/>
        <w:t>• Nie używać w kuchenkach mikrofalowych ani piekarnikach.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br/>
        <w:t>• Nie pozostawiać miski w bezpośrednim świetle słonecznym lub w pobliżu źródeł ciepła.</w:t>
      </w:r>
    </w:p>
    <w:p w14:paraId="13EFCF78" w14:textId="77777777" w:rsidR="000B3066" w:rsidRPr="000B3066" w:rsidRDefault="000B3066" w:rsidP="000B30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B306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Czyszczenie i konserwacja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br/>
        <w:t>• Myć ręcznie w ciepłej wodzie z dodatkiem łagodnego detergentu.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br/>
        <w:t>• Dokładnie wypłukać i wysuszyć przed ponownym użyciem.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br/>
        <w:t>• Nie używać agresywnych środków czyszczących, wybielaczy ani rozpuszczalników.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br/>
        <w:t>• Można myć w zmywarce (górna półka, niska temperatura do 45°C).</w:t>
      </w:r>
    </w:p>
    <w:p w14:paraId="71F6E61D" w14:textId="77777777" w:rsidR="000B3066" w:rsidRPr="000B3066" w:rsidRDefault="000B3066" w:rsidP="000B30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B306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Ostrzeżenia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B306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t xml:space="preserve"> Produkt przeznaczony wyłącznie dla zwierząt.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B306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t xml:space="preserve"> Nie pozwalać psu na gryzienie lub żucie miski.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B306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t xml:space="preserve"> Nie używać, jeśli miska jest uszkodzona.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B306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t xml:space="preserve"> Nie stosować do celów innych niż podawanie karmy.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B306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t xml:space="preserve"> Produkt nie jest zabawką – trzymać z dala od dzieci.</w:t>
      </w:r>
    </w:p>
    <w:p w14:paraId="27E6D73B" w14:textId="77777777" w:rsidR="000B3066" w:rsidRPr="000B3066" w:rsidRDefault="000B3066" w:rsidP="000B30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B306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Informacje o opakowaniu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Produkt jest pakowany w </w:t>
      </w:r>
      <w:r w:rsidRPr="000B306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opakowanie foliowe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t>, które służy do ochrony miski podczas transportu.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r w:rsidRPr="000B306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0B306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Opakowanie foliowe nie jest zabawką. Istnieje ryzyko uduszenia dziecka – trzymać folię z dala od niemowląt i dzieci.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br/>
        <w:t>• Po rozpakowaniu produktu folię należy niezwłocznie wyrzucić lub przekazać do recyklingu.</w:t>
      </w:r>
    </w:p>
    <w:p w14:paraId="5DDBAD1A" w14:textId="77777777" w:rsidR="000B3066" w:rsidRPr="000B3066" w:rsidRDefault="000B3066" w:rsidP="000B30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B306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Utylizacja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br/>
        <w:t>• Produkt oraz jego opakowanie należy przekazać do selektywnej zbiórki odpadów z tworzyw sztucznych i biomateriałów.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br/>
        <w:t>• Nie wyrzucać do odpadów komunalnych.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br/>
        <w:t>• Uszkodzony produkt oddać do recyklingu lub zutylizować w sposób przyjazny środowisku.</w:t>
      </w:r>
    </w:p>
    <w:p w14:paraId="4F8CA0E7" w14:textId="77777777" w:rsidR="000B3066" w:rsidRPr="000B3066" w:rsidRDefault="000B3066" w:rsidP="000B30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B306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Bezpieczeństwo i zgodność z przepisami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Produkt spełnia wymagania </w:t>
      </w:r>
      <w:r w:rsidRPr="000B306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Rozporządzenia (UE) 2023/988 (GPSR)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t xml:space="preserve"> dotyczącego ogólnego bezpieczeństwa produktów.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br/>
        <w:t>• Wykonany z bezpiecznych, nietoksycznych materiałów odpowiednich do kontaktu z żywnością i zwierzętami.</w:t>
      </w:r>
    </w:p>
    <w:p w14:paraId="61058B51" w14:textId="77777777" w:rsidR="000B3066" w:rsidRPr="000B3066" w:rsidRDefault="000B3066" w:rsidP="000B306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B3066">
        <w:rPr>
          <w:rFonts w:ascii="Times New Roman" w:eastAsia="Times New Roman" w:hAnsi="Times New Roman" w:cs="Times New Roman"/>
          <w:kern w:val="0"/>
          <w14:ligatures w14:val="none"/>
        </w:rPr>
        <w:pict w14:anchorId="2CD4F7C4">
          <v:rect id="_x0000_i1032" style="width:0;height:1.5pt" o:hralign="center" o:hrstd="t" o:hr="t" fillcolor="#a0a0a0" stroked="f"/>
        </w:pict>
      </w:r>
    </w:p>
    <w:p w14:paraId="2CBE949E" w14:textId="4140BEC0" w:rsidR="000B3066" w:rsidRPr="000B3066" w:rsidRDefault="000B3066" w:rsidP="000B3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B306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Producent / Dystrybutor: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Polska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0B3066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02152E46" w14:textId="77777777" w:rsidR="009E03C7" w:rsidRPr="000B3066" w:rsidRDefault="009E03C7" w:rsidP="000B3066"/>
    <w:sectPr w:rsidR="009E03C7" w:rsidRPr="000B30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A557F"/>
    <w:multiLevelType w:val="multilevel"/>
    <w:tmpl w:val="4EFEE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4E6421"/>
    <w:multiLevelType w:val="multilevel"/>
    <w:tmpl w:val="A4C20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44954703">
    <w:abstractNumId w:val="1"/>
  </w:num>
  <w:num w:numId="2" w16cid:durableId="1165391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D18"/>
    <w:rsid w:val="0000161D"/>
    <w:rsid w:val="000B3066"/>
    <w:rsid w:val="001965D6"/>
    <w:rsid w:val="00633731"/>
    <w:rsid w:val="009C7D18"/>
    <w:rsid w:val="009E03C7"/>
    <w:rsid w:val="00FB1514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130FA"/>
  <w15:chartTrackingRefBased/>
  <w15:docId w15:val="{071ADE55-C249-4B52-BDFD-36213DBD5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C7D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7D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7D1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7D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7D1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7D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7D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7D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7D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7D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7D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7D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7D1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7D1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7D1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7D1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7D1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7D1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7D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7D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7D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C7D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7D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C7D1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C7D1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C7D1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7D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7D1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7D18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0B3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0B30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376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2025-11-06T11:34:00Z</dcterms:created>
  <dcterms:modified xsi:type="dcterms:W3CDTF">2025-11-06T11:46:00Z</dcterms:modified>
</cp:coreProperties>
</file>